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F2" w:rsidRDefault="008B10F2" w:rsidP="00E72090">
      <w:pPr>
        <w:pStyle w:val="3"/>
        <w:spacing w:line="276" w:lineRule="auto"/>
        <w:ind w:firstLine="709"/>
        <w:rPr>
          <w:sz w:val="36"/>
          <w:szCs w:val="36"/>
        </w:rPr>
      </w:pPr>
      <w:r w:rsidRPr="00534276">
        <w:rPr>
          <w:sz w:val="36"/>
          <w:szCs w:val="36"/>
        </w:rPr>
        <w:t xml:space="preserve">Інформація ГУ </w:t>
      </w:r>
      <w:r>
        <w:rPr>
          <w:sz w:val="36"/>
          <w:szCs w:val="36"/>
          <w:lang w:val="ru-RU"/>
        </w:rPr>
        <w:t>Державної служби України з надзвичайних ситуацій</w:t>
      </w:r>
      <w:r w:rsidR="00BA55B0">
        <w:rPr>
          <w:sz w:val="36"/>
          <w:szCs w:val="36"/>
        </w:rPr>
        <w:t xml:space="preserve"> у</w:t>
      </w:r>
      <w:r w:rsidRPr="00534276">
        <w:rPr>
          <w:sz w:val="36"/>
          <w:szCs w:val="36"/>
        </w:rPr>
        <w:t xml:space="preserve"> Запорізькій області для використання в роботі</w:t>
      </w:r>
    </w:p>
    <w:p w:rsidR="008B10F2" w:rsidRPr="008B10F2" w:rsidRDefault="008B10F2" w:rsidP="00E72090">
      <w:pPr>
        <w:pStyle w:val="3"/>
        <w:spacing w:line="276" w:lineRule="auto"/>
        <w:ind w:firstLine="709"/>
        <w:rPr>
          <w:sz w:val="32"/>
          <w:szCs w:val="32"/>
          <w:u w:val="single"/>
          <w:lang w:val="ru-RU"/>
        </w:rPr>
      </w:pPr>
      <w:r w:rsidRPr="008B10F2">
        <w:rPr>
          <w:sz w:val="32"/>
          <w:szCs w:val="32"/>
          <w:u w:val="single"/>
        </w:rPr>
        <w:t>П</w:t>
      </w:r>
      <w:r w:rsidRPr="008B10F2">
        <w:rPr>
          <w:sz w:val="32"/>
          <w:szCs w:val="32"/>
          <w:u w:val="single"/>
          <w:lang w:val="ru-RU"/>
        </w:rPr>
        <w:t>ерелік основних питань пожежної та техногенної безпеки, на які необхідно звернути увагу</w:t>
      </w:r>
    </w:p>
    <w:tbl>
      <w:tblPr>
        <w:tblStyle w:val="a3"/>
        <w:tblW w:w="10773" w:type="dxa"/>
        <w:tblInd w:w="-885" w:type="dxa"/>
        <w:tblLook w:val="04A0"/>
      </w:tblPr>
      <w:tblGrid>
        <w:gridCol w:w="10773"/>
      </w:tblGrid>
      <w:tr w:rsidR="008B10F2" w:rsidRPr="00E72090" w:rsidTr="00E72090">
        <w:trPr>
          <w:trHeight w:val="1424"/>
        </w:trPr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Для працівників охорони (сторожів), розробити інструкцію, в якій необхідно визначити їхні обов'язки щодо контролю за додержанням протипожежного режиму, огляду території і приміщень, порядок дій в разі виявлення пожежі, спрацювання систем протипожежного захисту, а також указати, хто з посадових осіб об’єкта має бути викликаний у нічний час у разі пожежі.</w:t>
            </w:r>
          </w:p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Працівників охорони не забезпечено списком посадових осіб об’єкта із зазначенням їх місць проживання, службових, домашніх (мобільних) телефонів.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На підприємстві</w:t>
            </w:r>
            <w:r w:rsidR="00E72090">
              <w:rPr>
                <w:b w:val="0"/>
                <w:sz w:val="24"/>
                <w:lang w:val="ru-RU"/>
              </w:rPr>
              <w:t xml:space="preserve"> </w:t>
            </w:r>
            <w:r w:rsidRPr="00E72090">
              <w:rPr>
                <w:b w:val="0"/>
                <w:sz w:val="24"/>
                <w:lang w:val="ru-RU"/>
              </w:rPr>
              <w:t>встановити порядок (система) оповіщення людей про пожежу, з яким ознайомити всіх працівників</w:t>
            </w:r>
          </w:p>
        </w:tc>
      </w:tr>
      <w:tr w:rsidR="008B10F2" w:rsidRPr="00E72090" w:rsidTr="00E72090">
        <w:trPr>
          <w:trHeight w:val="778"/>
        </w:trPr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Територія підприємства, а також будівлі, споруди, приміщення забезпечити відповідними знаками безпеки згідно з ДСТУ ISO 6309:2007  «Протипожежний захист. Знаки безпеки. Форма та колір»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Керівнику об’єкта, для кожного приміщення,  розробити інструкції про заходи пожежної безпеки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Керівником об’єкта,відповідним розпорядчим документом, визначити спеціальні місця для куріння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Обладнати пристроями захисту від блискавок всіх будівель об’єкта, відповідно до вимог ДСТУ Б В.2.5-38:2008 "Інженерне обладнання будинків і споруд. Улаштування блискавкозахисту будівель і споруд".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Електрощити об’єкта оснастити схемою підключення споживачів з пояснювальними написами і вказаним значенням номінального струму апарата захисту.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Об’єкт забезпечити необхідною кількістю води для зовнішнього пожежогасіння будівельвідповідно до вимог  ДБН В.2.5 - 74:2013 «Водопостачання. Зовнішні мережі та споруди. Основні положення проектування.»</w:t>
            </w:r>
          </w:p>
        </w:tc>
      </w:tr>
      <w:tr w:rsidR="008B10F2" w:rsidRPr="00BA55B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Забезпечити проходження посадовими особами навчання та перевірку знань з питань пожежної безпеки у порядку, встановленому постановою Кабінету Міністрів У</w:t>
            </w:r>
            <w:r w:rsidR="00E72090">
              <w:rPr>
                <w:b w:val="0"/>
                <w:sz w:val="24"/>
              </w:rPr>
              <w:t xml:space="preserve">країни від 26 червня 2013 року </w:t>
            </w:r>
            <w:r w:rsidR="00E72090">
              <w:rPr>
                <w:b w:val="0"/>
                <w:sz w:val="24"/>
              </w:rPr>
              <w:br/>
              <w:t>№</w:t>
            </w:r>
            <w:r w:rsidRPr="00E72090">
              <w:rPr>
                <w:b w:val="0"/>
                <w:sz w:val="24"/>
              </w:rPr>
              <w:t xml:space="preserve"> 444 "Про затвердження Порядку здійснення навчання населення діям у надзвичайних ситуаціях".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Створити журнал інструктажу з питань пожежної безпеки.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Встановити на території об'єкта на в'їздах (виїздах) схеми території, в яких слід вказувати розміщення будівель, водойм, гідрантів, під'їздів пожежних автомобілів до них.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Обладнати всі приміщення бази відпочинку, системами протипожежного захисту виведеними на пульт керування, які мають сертифікат відповідності Національної системи сертифікації, відповідно до вимог додатку А (обов’язковий), таблиці А.1, пункту 4.1 ДБН В.2.5-56:2014 «Системи протипожежного захисту».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Забезпечити усі приміщення бази відпочинку у повному обсязі первинними засобами пожежегасіння (вогнегасниками) відповідно до наказу МВС України № 25 від 15.01.2018 р. «Про затвердження правил експлуатації та типових норм належності вогнегасників».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Провести технічне обслуговування вогнегасників, які є в наявності на об’єкті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Пожежні щити об’єкту укомплектувати  згідно норм належності.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Електророзетки, вимикачі встановити на не горючі основи (конструкції) або з підкладанням під них суцільного негорючого матеріалу, що виступає за габарити апарата не менше ніж на 0,01 метра.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Розмістити інформацію про заходи безпеки та відповідну поведінку населення у разі виникнення аварії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 xml:space="preserve">Провести ідентифікацію потенційно-небезпечного об'єкту та не узгоджено її з державним </w:t>
            </w:r>
            <w:r w:rsidRPr="00E72090">
              <w:rPr>
                <w:b w:val="0"/>
                <w:sz w:val="24"/>
              </w:rPr>
              <w:lastRenderedPageBreak/>
              <w:t>інспектором цивільного захисту та техногенної безпеки.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after="200"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lastRenderedPageBreak/>
              <w:t>Розробити організаційно-розпорядчі документи щодо забезпечення техногенної безпеки.</w:t>
            </w:r>
          </w:p>
        </w:tc>
      </w:tr>
      <w:tr w:rsidR="008B10F2" w:rsidRPr="00BA55B0" w:rsidTr="00E72090">
        <w:tc>
          <w:tcPr>
            <w:tcW w:w="10773" w:type="dxa"/>
          </w:tcPr>
          <w:p w:rsidR="008B10F2" w:rsidRPr="00E72090" w:rsidRDefault="008B10F2" w:rsidP="00E72090">
            <w:pPr>
              <w:pStyle w:val="3"/>
              <w:spacing w:line="240" w:lineRule="exact"/>
              <w:ind w:firstLine="459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Перед початком купального (курортного) сезону  організувати та провести такі заходи: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1)  здійснити підготовку водного об’єкта (пляжу) до масового відпочинку людей;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2) отримати документи щодо обстеження й очищення дна акваторії пляжу (водного об’єкта);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3) укласти договір на аварійно-рятувальне обслуговування з аварійно-рятувальною службою, яка пройшла атестацію відповідно до Порядку атестації аварійно-рятувальних служб і рятувальників, затвердженого постановою Кабінету Міністрів України від 13 листопада 2013 року № 828;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4) уточнити межі зони відповідальності рятувального поста;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5) забезпечити рятувальні пости приміщеннями та рятувальними засобами;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6) здійснити перевірку справності маломірних/малих суден, рятувального спорядження та обладнання, зокрема комплектів спорядження № 2;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7) здійснити укомплектування, підготовку та утримання працівників рятувального поста;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8) розробити інструкції з визначенням обов’язків для персоналу рятувального поста;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9) виставити буї оранжевого або червоного кольору через кожні 25-30 м в межах 50 м від берега;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10) позначити буями або чорними кулями в акваторії водного об’єкта місця, небезпечні для життя та здоров’я людей, відповідно до карти виміру глибин акваторії пляжу;</w:t>
            </w:r>
          </w:p>
          <w:p w:rsidR="008B10F2" w:rsidRPr="00E72090" w:rsidRDefault="008B10F2" w:rsidP="00E72090">
            <w:pPr>
              <w:pStyle w:val="3"/>
              <w:spacing w:line="240" w:lineRule="exact"/>
              <w:jc w:val="both"/>
              <w:rPr>
                <w:b w:val="0"/>
                <w:sz w:val="24"/>
                <w:lang w:val="ru-RU"/>
              </w:rPr>
            </w:pPr>
            <w:r w:rsidRPr="00E72090">
              <w:rPr>
                <w:b w:val="0"/>
                <w:sz w:val="24"/>
                <w:lang w:val="ru-RU"/>
              </w:rPr>
              <w:t>11) установити на території водного об’єкта на видимих місцях інформаційні матеріали щодо заходів безпеки на воді, способів надання допомоги потерпілому та саморятування;</w:t>
            </w:r>
          </w:p>
          <w:p w:rsidR="00E72090" w:rsidRPr="00E72090" w:rsidRDefault="008B10F2" w:rsidP="00E72090">
            <w:pPr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090">
              <w:rPr>
                <w:rFonts w:ascii="Times New Roman" w:hAnsi="Times New Roman" w:cs="Times New Roman"/>
                <w:sz w:val="24"/>
                <w:szCs w:val="24"/>
              </w:rPr>
              <w:t xml:space="preserve">12) розробити схеми та облаштування під’їзних шляхів і спусків на воду рятувальних засобів з установленням відповідних покажчиків (табличок) «ДЛЯ АВАРІЙНО-РЯТУВАЛЬНИХ СЛУЖБ»; </w:t>
            </w:r>
          </w:p>
          <w:p w:rsidR="008B10F2" w:rsidRPr="00E72090" w:rsidRDefault="008B10F2" w:rsidP="00E7209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13)  організувати спостереження за акваторією місця масового відпочинку людей відповідно до карти-схеми зони відповідальності рятувального поста, зв’язок з підрозділами екстреної медичної допомоги населенню, правоохоронними органами, аварійно-рятувальними службами, територіальними органами Державної служби України з надзвичайних ситуацій та Державної служби України з питань безпечності харчових продуктів та захисту споживачів;</w:t>
            </w:r>
          </w:p>
          <w:p w:rsidR="008B10F2" w:rsidRPr="00E72090" w:rsidRDefault="008B10F2" w:rsidP="00E7209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n94"/>
            <w:bookmarkEnd w:id="0"/>
            <w:r w:rsidRPr="00B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14) не здійснено відпрацювання порядку інформування відпочивальників щодо заходів безпеки на воді, проведення масово-роз’яснювальної і профілактичної роботи та дотримуються його.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E72090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Забезпечити матросів-рятувальників, плавців-рятувальників формою, яка складається з головного убору, шортів (брюк) червоного кольору, футболки (сорочки, куртки) жовтого кольору з написом «Рятувальник».</w:t>
            </w:r>
          </w:p>
        </w:tc>
      </w:tr>
      <w:tr w:rsidR="008B10F2" w:rsidRPr="00E72090" w:rsidTr="00E72090">
        <w:tc>
          <w:tcPr>
            <w:tcW w:w="10773" w:type="dxa"/>
          </w:tcPr>
          <w:p w:rsidR="008B10F2" w:rsidRPr="00E72090" w:rsidRDefault="00E72090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Укомплектувати рятувальний пост рятувальним майном і плавзасобами відповідно до конкретної категорії рятувального поста.</w:t>
            </w:r>
          </w:p>
        </w:tc>
      </w:tr>
      <w:tr w:rsidR="008B10F2" w:rsidRPr="00BA55B0" w:rsidTr="00E72090">
        <w:tc>
          <w:tcPr>
            <w:tcW w:w="10773" w:type="dxa"/>
          </w:tcPr>
          <w:p w:rsidR="00E72090" w:rsidRPr="00E72090" w:rsidRDefault="00E72090" w:rsidP="00E72090">
            <w:pPr>
              <w:pStyle w:val="3"/>
              <w:spacing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Рятувальний пост забезпечити документацією: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1) вахтовий журнал;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2) графік чергувань матросів-рятувальників та плавців-рятувальників;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3) карта-схема зони відповідальності рятувального поста;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4) перелік майна;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5) інформаційні матеріали з надання домедичної допомоги постраждалим;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6) журнал реєстрації інструктажів з питань охорони праці на робочому місці;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7) інструкція з охорони праці;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8) обов’язки працівників рятувального поста;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9) комплект наочної агітації (заходи безпеки та правила надання допомоги на воді, льоду, переправах);</w:t>
            </w:r>
          </w:p>
          <w:p w:rsidR="00E72090" w:rsidRPr="00E72090" w:rsidRDefault="00E72090" w:rsidP="00E72090">
            <w:pPr>
              <w:pStyle w:val="3"/>
              <w:spacing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10) копії документів матросів-рятувальників та плавців-рятувальників про проходження ними відповідної підготовки згідно з цими Правилами;</w:t>
            </w:r>
          </w:p>
          <w:p w:rsidR="008B10F2" w:rsidRPr="00E72090" w:rsidRDefault="00E72090" w:rsidP="00E72090">
            <w:pPr>
              <w:pStyle w:val="3"/>
              <w:spacing w:after="200" w:line="240" w:lineRule="exact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11) телефонний довідник з номерами телефонів підрозділів екстреної медичної допомоги населенню, правоохоронних органів, аварійно-рятувальних служб, органів місцевого самоврядування, територіальних органів Державної служби України з питань безпечності харчових продуктів та захисту споживачів, оперативних чергових територіальних органів Державної служби України з надзвичайних ситуацій.</w:t>
            </w:r>
          </w:p>
        </w:tc>
      </w:tr>
      <w:tr w:rsidR="008B10F2" w:rsidRPr="00BA55B0" w:rsidTr="00E72090">
        <w:trPr>
          <w:trHeight w:val="1940"/>
        </w:trPr>
        <w:tc>
          <w:tcPr>
            <w:tcW w:w="10773" w:type="dxa"/>
          </w:tcPr>
          <w:p w:rsidR="00E72090" w:rsidRPr="00E72090" w:rsidRDefault="00E72090" w:rsidP="00E72090">
            <w:pPr>
              <w:pStyle w:val="3"/>
              <w:spacing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–</w:t>
            </w:r>
            <w:r>
              <w:rPr>
                <w:b w:val="0"/>
                <w:sz w:val="24"/>
              </w:rPr>
              <w:t xml:space="preserve"> </w:t>
            </w:r>
            <w:r w:rsidRPr="00E72090">
              <w:rPr>
                <w:b w:val="0"/>
                <w:sz w:val="24"/>
              </w:rPr>
              <w:t>улаштовувати на шляхах евакуації пороги, виступи, турнікети, двері розсувні, підйомні, такі, що обертаються, та інші пристрої, які перешкоджають вільній евакуації людей;</w:t>
            </w:r>
          </w:p>
          <w:p w:rsidR="00E72090" w:rsidRPr="00E72090" w:rsidRDefault="00E72090" w:rsidP="00E72090">
            <w:pPr>
              <w:pStyle w:val="3"/>
              <w:spacing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– захаращувати шляхи евакуації меблями, обладнанням, різними матеріалами та готовою продукцією, навіть якщо вони не зменшують нормативну ширину;</w:t>
            </w:r>
          </w:p>
          <w:p w:rsidR="00E72090" w:rsidRPr="00E72090" w:rsidRDefault="00E72090" w:rsidP="00E72090">
            <w:pPr>
              <w:pStyle w:val="3"/>
              <w:spacing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– забивати, заварювати, замикати на навісні замки, болтові з’єднання та інші запори, що важко відчиняються зсередини, зовнішні евакуаційні двері будівель;</w:t>
            </w:r>
          </w:p>
          <w:p w:rsidR="008B10F2" w:rsidRPr="00E72090" w:rsidRDefault="00E72090" w:rsidP="00E72090">
            <w:pPr>
              <w:pStyle w:val="3"/>
              <w:spacing w:after="200" w:line="240" w:lineRule="exact"/>
              <w:ind w:firstLine="459"/>
              <w:jc w:val="both"/>
              <w:rPr>
                <w:b w:val="0"/>
                <w:sz w:val="24"/>
              </w:rPr>
            </w:pPr>
            <w:r w:rsidRPr="00E72090">
              <w:rPr>
                <w:b w:val="0"/>
                <w:sz w:val="24"/>
              </w:rPr>
              <w:t>– застосовувати на шляхах евакуації (крім будівель V ступеня вогнестійкості) горючі матеріали для облицювання стін і стель, а також сходів та сходових майданчиків</w:t>
            </w:r>
            <w:r>
              <w:rPr>
                <w:b w:val="0"/>
                <w:sz w:val="24"/>
              </w:rPr>
              <w:t>.</w:t>
            </w:r>
          </w:p>
        </w:tc>
      </w:tr>
    </w:tbl>
    <w:p w:rsidR="00486F34" w:rsidRPr="008B10F2" w:rsidRDefault="00486F34" w:rsidP="00E72090">
      <w:pPr>
        <w:rPr>
          <w:lang w:val="uk-UA"/>
        </w:rPr>
      </w:pPr>
    </w:p>
    <w:sectPr w:rsidR="00486F34" w:rsidRPr="008B10F2" w:rsidSect="00E72090">
      <w:headerReference w:type="default" r:id="rId6"/>
      <w:pgSz w:w="11906" w:h="16838"/>
      <w:pgMar w:top="426" w:right="850" w:bottom="28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AB2" w:rsidRPr="008B10F2" w:rsidRDefault="00CB5AB2" w:rsidP="008B10F2">
      <w:pPr>
        <w:pStyle w:val="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/>
        </w:rPr>
      </w:pPr>
      <w:r>
        <w:separator/>
      </w:r>
    </w:p>
  </w:endnote>
  <w:endnote w:type="continuationSeparator" w:id="1">
    <w:p w:rsidR="00CB5AB2" w:rsidRPr="008B10F2" w:rsidRDefault="00CB5AB2" w:rsidP="008B10F2">
      <w:pPr>
        <w:pStyle w:val="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AB2" w:rsidRPr="008B10F2" w:rsidRDefault="00CB5AB2" w:rsidP="008B10F2">
      <w:pPr>
        <w:pStyle w:val="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/>
        </w:rPr>
      </w:pPr>
      <w:r>
        <w:separator/>
      </w:r>
    </w:p>
  </w:footnote>
  <w:footnote w:type="continuationSeparator" w:id="1">
    <w:p w:rsidR="00CB5AB2" w:rsidRPr="008B10F2" w:rsidRDefault="00CB5AB2" w:rsidP="008B10F2">
      <w:pPr>
        <w:pStyle w:val="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280254"/>
    </w:sdtPr>
    <w:sdtContent>
      <w:p w:rsidR="008B10F2" w:rsidRDefault="008E081E">
        <w:pPr>
          <w:pStyle w:val="a4"/>
          <w:jc w:val="center"/>
        </w:pPr>
        <w:fldSimple w:instr=" PAGE   \* MERGEFORMAT ">
          <w:r w:rsidR="00BA55B0">
            <w:rPr>
              <w:noProof/>
            </w:rPr>
            <w:t>2</w:t>
          </w:r>
        </w:fldSimple>
      </w:p>
    </w:sdtContent>
  </w:sdt>
  <w:p w:rsidR="008B10F2" w:rsidRDefault="008B10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10F2"/>
    <w:rsid w:val="00486F34"/>
    <w:rsid w:val="008B10F2"/>
    <w:rsid w:val="008E081E"/>
    <w:rsid w:val="00BA55B0"/>
    <w:rsid w:val="00CB5AB2"/>
    <w:rsid w:val="00E7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B10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8B10F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table" w:styleId="a3">
    <w:name w:val="Table Grid"/>
    <w:basedOn w:val="a1"/>
    <w:uiPriority w:val="59"/>
    <w:rsid w:val="008B1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0F2"/>
  </w:style>
  <w:style w:type="paragraph" w:styleId="a6">
    <w:name w:val="footer"/>
    <w:basedOn w:val="a"/>
    <w:link w:val="a7"/>
    <w:uiPriority w:val="99"/>
    <w:semiHidden/>
    <w:unhideWhenUsed/>
    <w:rsid w:val="008B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10F2"/>
  </w:style>
  <w:style w:type="paragraph" w:styleId="a8">
    <w:name w:val="Balloon Text"/>
    <w:basedOn w:val="a"/>
    <w:link w:val="a9"/>
    <w:uiPriority w:val="99"/>
    <w:semiHidden/>
    <w:unhideWhenUsed/>
    <w:rsid w:val="00BA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3</cp:revision>
  <cp:lastPrinted>2020-02-28T07:06:00Z</cp:lastPrinted>
  <dcterms:created xsi:type="dcterms:W3CDTF">2020-02-28T06:42:00Z</dcterms:created>
  <dcterms:modified xsi:type="dcterms:W3CDTF">2020-02-28T07:09:00Z</dcterms:modified>
</cp:coreProperties>
</file>