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3" w:rsidRPr="00F75AFD" w:rsidRDefault="00703CC3" w:rsidP="00703CC3">
      <w:pPr>
        <w:spacing w:line="240" w:lineRule="exact"/>
        <w:ind w:left="5664"/>
        <w:jc w:val="both"/>
        <w:rPr>
          <w:color w:val="000000"/>
        </w:rPr>
      </w:pPr>
      <w:r w:rsidRPr="00F75AFD">
        <w:rPr>
          <w:color w:val="000000"/>
        </w:rPr>
        <w:t>ЗАТВЕРДЖЕНО</w:t>
      </w:r>
    </w:p>
    <w:p w:rsidR="00703CC3" w:rsidRPr="00F75AFD" w:rsidRDefault="00703CC3" w:rsidP="00703CC3">
      <w:pPr>
        <w:spacing w:line="240" w:lineRule="exact"/>
        <w:ind w:left="6372"/>
        <w:jc w:val="both"/>
        <w:rPr>
          <w:color w:val="000000"/>
        </w:rPr>
      </w:pPr>
    </w:p>
    <w:p w:rsidR="00703CC3" w:rsidRPr="00F75AFD" w:rsidRDefault="00A0100F" w:rsidP="00A0100F">
      <w:pPr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Наказ </w:t>
      </w:r>
      <w:r w:rsidR="00EA19A1">
        <w:rPr>
          <w:color w:val="000000"/>
        </w:rPr>
        <w:t>д</w:t>
      </w:r>
      <w:r>
        <w:rPr>
          <w:color w:val="000000"/>
        </w:rPr>
        <w:t xml:space="preserve">иректора Департаменту соціального захисту населення Запорізької </w:t>
      </w:r>
      <w:r w:rsidR="00703CC3" w:rsidRPr="00F75AFD">
        <w:rPr>
          <w:color w:val="000000"/>
        </w:rPr>
        <w:t xml:space="preserve">обласної державної адміністрації </w:t>
      </w:r>
    </w:p>
    <w:p w:rsidR="00703CC3" w:rsidRPr="00F75AFD" w:rsidRDefault="00703CC3" w:rsidP="00703CC3">
      <w:pPr>
        <w:spacing w:line="240" w:lineRule="exact"/>
        <w:ind w:left="6372"/>
        <w:jc w:val="both"/>
        <w:rPr>
          <w:color w:val="000000"/>
        </w:rPr>
      </w:pPr>
    </w:p>
    <w:p w:rsidR="00703CC3" w:rsidRPr="00980AAA" w:rsidRDefault="00EA19A1" w:rsidP="00EA19A1">
      <w:pPr>
        <w:jc w:val="both"/>
        <w:rPr>
          <w:u w:val="single"/>
        </w:rPr>
      </w:pPr>
      <w:r>
        <w:rPr>
          <w:color w:val="000000"/>
        </w:rPr>
        <w:t xml:space="preserve">                                                </w:t>
      </w:r>
      <w:r w:rsidR="00DF1A1A">
        <w:rPr>
          <w:color w:val="000000"/>
        </w:rPr>
        <w:t xml:space="preserve">                           </w:t>
      </w:r>
      <w:r w:rsidR="00333864">
        <w:rPr>
          <w:color w:val="000000"/>
        </w:rPr>
        <w:t xml:space="preserve"> </w:t>
      </w:r>
      <w:r w:rsidR="00DF1A1A">
        <w:rPr>
          <w:color w:val="000000"/>
          <w:u w:val="single"/>
        </w:rPr>
        <w:t>04 липня 2019</w:t>
      </w:r>
      <w:r w:rsidR="00821778" w:rsidRPr="00821778">
        <w:rPr>
          <w:color w:val="000000"/>
          <w:u w:val="single"/>
        </w:rPr>
        <w:t xml:space="preserve"> року</w:t>
      </w:r>
      <w:r w:rsidR="00821778">
        <w:rPr>
          <w:color w:val="000000"/>
        </w:rPr>
        <w:t xml:space="preserve"> </w:t>
      </w:r>
      <w:r w:rsidR="001262A4" w:rsidRPr="005A3BD0">
        <w:t xml:space="preserve">№ </w:t>
      </w:r>
      <w:r w:rsidR="00980AAA">
        <w:t xml:space="preserve"> </w:t>
      </w:r>
      <w:r w:rsidR="00980AAA" w:rsidRPr="00980AAA">
        <w:rPr>
          <w:u w:val="single"/>
        </w:rPr>
        <w:t>177</w:t>
      </w:r>
    </w:p>
    <w:p w:rsidR="00703CC3" w:rsidRPr="00F75AFD" w:rsidRDefault="00703CC3" w:rsidP="00703CC3">
      <w:pPr>
        <w:spacing w:line="240" w:lineRule="exact"/>
        <w:jc w:val="both"/>
        <w:rPr>
          <w:color w:val="000000"/>
        </w:rPr>
      </w:pPr>
    </w:p>
    <w:p w:rsidR="00703CC3" w:rsidRPr="00F75AFD" w:rsidRDefault="00703CC3" w:rsidP="00703CC3">
      <w:pPr>
        <w:spacing w:line="240" w:lineRule="exact"/>
        <w:jc w:val="both"/>
        <w:rPr>
          <w:color w:val="000000"/>
        </w:rPr>
      </w:pPr>
    </w:p>
    <w:p w:rsidR="00703CC3" w:rsidRPr="00F75AFD" w:rsidRDefault="00703CC3" w:rsidP="00703CC3">
      <w:pPr>
        <w:spacing w:line="240" w:lineRule="exact"/>
        <w:jc w:val="both"/>
        <w:rPr>
          <w:color w:val="000000"/>
        </w:rPr>
      </w:pPr>
    </w:p>
    <w:p w:rsidR="00703CC3" w:rsidRPr="00F75AFD" w:rsidRDefault="00703CC3" w:rsidP="00703CC3">
      <w:pPr>
        <w:spacing w:line="240" w:lineRule="exact"/>
        <w:jc w:val="center"/>
        <w:rPr>
          <w:color w:val="000000"/>
        </w:rPr>
      </w:pPr>
      <w:r w:rsidRPr="00F75AFD">
        <w:rPr>
          <w:color w:val="000000"/>
        </w:rPr>
        <w:t>УМОВИ</w:t>
      </w:r>
    </w:p>
    <w:p w:rsidR="00A0100F" w:rsidRDefault="00703CC3" w:rsidP="00703CC3">
      <w:pPr>
        <w:spacing w:line="240" w:lineRule="exact"/>
        <w:jc w:val="center"/>
      </w:pPr>
      <w:r w:rsidRPr="00F75AFD">
        <w:rPr>
          <w:color w:val="000000"/>
        </w:rPr>
        <w:t xml:space="preserve">проведення конкурсу </w:t>
      </w:r>
      <w:r w:rsidRPr="00F75AFD">
        <w:t xml:space="preserve">на зайняття вакантної </w:t>
      </w:r>
      <w:r w:rsidR="00A0100F">
        <w:t xml:space="preserve">посади державної служби </w:t>
      </w:r>
    </w:p>
    <w:p w:rsidR="00703CC3" w:rsidRPr="00F75AFD" w:rsidRDefault="00703CC3" w:rsidP="00703CC3">
      <w:pPr>
        <w:spacing w:line="240" w:lineRule="exact"/>
        <w:jc w:val="center"/>
      </w:pPr>
      <w:r w:rsidRPr="00F75AFD">
        <w:t xml:space="preserve">категорії «Б» - </w:t>
      </w:r>
      <w:r>
        <w:t xml:space="preserve">начальника відділу </w:t>
      </w:r>
      <w:r w:rsidR="00DF1A1A">
        <w:t>державного регулювання заробітної плати та ринку праці управління праці та зайнятості</w:t>
      </w:r>
      <w:r w:rsidR="00A0100F">
        <w:t xml:space="preserve"> Департаменту соціального захисту населення </w:t>
      </w:r>
      <w:r w:rsidRPr="00F75AFD">
        <w:t>Запорізької обласної державної адміністрації</w:t>
      </w:r>
    </w:p>
    <w:p w:rsidR="00703CC3" w:rsidRPr="00F75AFD" w:rsidRDefault="00703CC3" w:rsidP="00703CC3">
      <w:pPr>
        <w:spacing w:line="240" w:lineRule="exact"/>
        <w:jc w:val="center"/>
      </w:pPr>
    </w:p>
    <w:p w:rsidR="00703CC3" w:rsidRPr="00F75AFD" w:rsidRDefault="00703CC3" w:rsidP="00703CC3">
      <w:pPr>
        <w:spacing w:line="240" w:lineRule="exact"/>
        <w:jc w:val="center"/>
      </w:pPr>
    </w:p>
    <w:tbl>
      <w:tblPr>
        <w:tblW w:w="990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342"/>
        <w:gridCol w:w="274"/>
        <w:gridCol w:w="6284"/>
      </w:tblGrid>
      <w:tr w:rsidR="00703CC3" w:rsidRPr="00F75AFD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C3" w:rsidRPr="00DF1A1A" w:rsidRDefault="00703CC3" w:rsidP="00DF1A1A">
            <w:pPr>
              <w:pStyle w:val="a4"/>
              <w:spacing w:before="0" w:beforeAutospacing="0" w:after="0" w:afterAutospacing="0" w:line="240" w:lineRule="exact"/>
              <w:jc w:val="center"/>
            </w:pPr>
            <w:r w:rsidRPr="00DF1A1A">
              <w:rPr>
                <w:color w:val="000000"/>
              </w:rPr>
              <w:t xml:space="preserve">Загальні </w:t>
            </w:r>
            <w:r w:rsidR="00EA19A1" w:rsidRPr="00DF1A1A">
              <w:rPr>
                <w:color w:val="000000"/>
              </w:rPr>
              <w:t>вимоги</w:t>
            </w:r>
          </w:p>
          <w:p w:rsidR="00703CC3" w:rsidRPr="00DF1A1A" w:rsidRDefault="00703CC3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Посадові обов’язки. 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07" w:rsidRPr="00340042" w:rsidRDefault="00292F07" w:rsidP="00292F07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340042">
              <w:rPr>
                <w:color w:val="000000"/>
                <w:sz w:val="24"/>
                <w:szCs w:val="24"/>
              </w:rPr>
              <w:t xml:space="preserve">З метою виконання завдань які стоять перед відділом та Департаментом, </w:t>
            </w:r>
            <w:r>
              <w:rPr>
                <w:color w:val="000000"/>
                <w:sz w:val="24"/>
                <w:szCs w:val="24"/>
              </w:rPr>
              <w:t>начальник</w:t>
            </w:r>
            <w:r w:rsidRPr="00340042">
              <w:rPr>
                <w:color w:val="000000"/>
                <w:sz w:val="24"/>
                <w:szCs w:val="24"/>
              </w:rPr>
              <w:t xml:space="preserve"> відділу:</w:t>
            </w:r>
          </w:p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1) Здійснює керівництво відділом у складі управління, розробляє посадові інструкції працівників і розподіляє обов’язки між ними, очолює та контролює їх роботу.</w:t>
            </w:r>
          </w:p>
          <w:p w:rsidR="00292F07" w:rsidRPr="00292F07" w:rsidRDefault="00292F07" w:rsidP="00FE584A">
            <w:pPr>
              <w:pStyle w:val="2"/>
              <w:spacing w:after="0"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2) Забезпечує ефективне виконання закріплених за відділом напрямів роботи управління та Департаменту щодо реалізації державної політики у сфері оплати, нормування праці, режимів праці та відпочинку, зайнятості населення, трудової міграції та інших питань соціального захисту працюючого населення.</w:t>
            </w:r>
          </w:p>
          <w:p w:rsidR="00292F07" w:rsidRPr="00292F07" w:rsidRDefault="00292F07" w:rsidP="00292F07">
            <w:pPr>
              <w:shd w:val="clear" w:color="auto" w:fill="FFFFFF"/>
              <w:tabs>
                <w:tab w:val="left" w:pos="90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3) Розробляє та за погодженням із начальником управління праці та зайнятості</w:t>
            </w:r>
            <w:r w:rsidR="00FE584A">
              <w:rPr>
                <w:sz w:val="24"/>
                <w:szCs w:val="24"/>
              </w:rPr>
              <w:t>,</w:t>
            </w:r>
            <w:r w:rsidRPr="00292F07">
              <w:rPr>
                <w:sz w:val="24"/>
                <w:szCs w:val="24"/>
              </w:rPr>
              <w:t xml:space="preserve"> подає на затвердження директору Департаменту положення про відділ.</w:t>
            </w:r>
          </w:p>
          <w:p w:rsidR="00292F07" w:rsidRPr="00292F07" w:rsidRDefault="00292F07" w:rsidP="00292F07">
            <w:pPr>
              <w:shd w:val="clear" w:color="auto" w:fill="FFFFFF"/>
              <w:tabs>
                <w:tab w:val="left" w:pos="931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4) Забезпечує планування роботи відділу, контроль за виконанням планів, підготовку звітності. Вносить пропозиції щодо формування планів роботи управління.</w:t>
            </w:r>
          </w:p>
          <w:p w:rsidR="00292F07" w:rsidRPr="00292F07" w:rsidRDefault="00292F07" w:rsidP="00292F07">
            <w:pPr>
              <w:pStyle w:val="a4"/>
              <w:spacing w:before="0" w:beforeAutospacing="0" w:after="0" w:afterAutospacing="0" w:line="240" w:lineRule="exact"/>
              <w:jc w:val="both"/>
            </w:pPr>
            <w:r w:rsidRPr="00292F07">
              <w:t>5) Аналізує стан і тенденції показників розвитку соціальної сфери області за напрямами, що належать до компетенції відділу, вносить пропозиції щодо усунення негативних і закріплення позитивних тенденцій.</w:t>
            </w:r>
          </w:p>
          <w:p w:rsidR="00292F07" w:rsidRPr="00292F07" w:rsidRDefault="00292F07" w:rsidP="00292F07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6) Організовує відповідно до завдань, покладених на відділ, розробку проектів обласної програми зайнятості населення, відповідних розділів програми соціально-економічного та культурного розвитку, інших цільових програм, комплексних заходів та підготовку аналітичних, інформаційних матеріалів, пропозицій тощо.</w:t>
            </w:r>
          </w:p>
          <w:p w:rsidR="00292F07" w:rsidRPr="00292F07" w:rsidRDefault="00292F07" w:rsidP="00292F07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7) Організовує підготовку матеріалів до засідань обласного координаційного комітету сприяння зайнятості населення, обласної комісії з питань погашення заборгованості з виплати заробітної плати (грошового забезпечення), пенсій, стипендій та інших соціальних виплат, селекторних нарад керівників облдержадміністрації, засідань колегії Департаменту тощо з питань, що належать до компетенції відділу.</w:t>
            </w:r>
          </w:p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8) У межах наданих повноважень організовує ефективну взаємодію зі структурними підрозділами Департаменту, іншими структурними підрозділами облдержадміністрації, а також органами місцевої виконавчої влади, органами місцевого самоврядування, органами державного нагляду та контролю, об’єднаннями громадян, підвідомчими установами та організаціями.</w:t>
            </w:r>
          </w:p>
          <w:p w:rsidR="00292F07" w:rsidRPr="00292F07" w:rsidRDefault="00292F07" w:rsidP="00292F07">
            <w:pPr>
              <w:pStyle w:val="a4"/>
              <w:spacing w:before="0" w:beforeAutospacing="0" w:after="0" w:afterAutospacing="0" w:line="240" w:lineRule="exact"/>
              <w:jc w:val="both"/>
            </w:pPr>
            <w:r w:rsidRPr="00292F07">
              <w:t xml:space="preserve">9) Готує проекти рішень за напрямами діяльності відділу з питань, що належать до його компетенції. </w:t>
            </w:r>
          </w:p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lastRenderedPageBreak/>
              <w:t>10) Організовує роботу з методичного та консультативного забезпечення діяльності спеціалістів управлінь (праці та) соціального захисту населення райдержадміністрацій, міських рад міст обласного значення щодо реалізації державної політики у сфері оплати праці, зайнятості, трудових ресурсів та інших питань соціального захисту працюючих.</w:t>
            </w:r>
          </w:p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11) Організовує та контролює своєчасний та якісний розгляд працівниками відділу звернень від органів виконавчої влади, народних депутатів України, депутатів місцевих рад, громадських об’єднань, громадян, підприємств, установ і організацій за напрямами діяльності відділу.</w:t>
            </w:r>
          </w:p>
          <w:p w:rsidR="00292F07" w:rsidRPr="00292F07" w:rsidRDefault="00292F07" w:rsidP="00FE584A">
            <w:pPr>
              <w:pStyle w:val="a9"/>
              <w:spacing w:after="0"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12) Організовує інформаційно-роз’яснювальну роботу через засоби масової інформації щодо нормативно-правових актів з питань оплати праці, зайнятості населення, трудових гарантій працюючих, режимів праці та відпочинку тощо.</w:t>
            </w:r>
          </w:p>
          <w:p w:rsidR="00292F07" w:rsidRPr="00292F07" w:rsidRDefault="00292F07" w:rsidP="00292F07">
            <w:pPr>
              <w:shd w:val="clear" w:color="auto" w:fill="FFFFFF"/>
              <w:tabs>
                <w:tab w:val="left" w:pos="1032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13) Вживає необхідних заходів щодо вдосконалення роботи відділу. У межах повноважень організовує роботу з підвищення рівня професійної компетентності державних службовців відділу, сприяє постійному поєднанню теоретичних знань з практичними навичками, оволодінню спеціалістами відділу передовими методами й засобами роботи, створює умови для інноваційної управлінської діяльності.</w:t>
            </w:r>
          </w:p>
          <w:p w:rsidR="00292F07" w:rsidRPr="00292F07" w:rsidRDefault="00292F07" w:rsidP="00292F07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 xml:space="preserve">14) Подає начальнику управління праці та зайнятості пропозиції щодо заохочення працівників відділу та накладання стягнень. </w:t>
            </w:r>
          </w:p>
          <w:p w:rsidR="00292F07" w:rsidRPr="00292F07" w:rsidRDefault="00292F07" w:rsidP="00292F07">
            <w:pPr>
              <w:pStyle w:val="a4"/>
              <w:spacing w:before="0" w:beforeAutospacing="0" w:after="0" w:afterAutospacing="0" w:line="240" w:lineRule="exact"/>
              <w:jc w:val="both"/>
            </w:pPr>
            <w:r w:rsidRPr="00292F07">
              <w:t xml:space="preserve">15) Контролює стан трудової та виконавчої дисципліни, забезпечує дотримання працівниками відділу правил внутрішнього трудового розпорядку та виконавської дисципліни. </w:t>
            </w:r>
          </w:p>
          <w:p w:rsidR="00292F07" w:rsidRPr="00292F07" w:rsidRDefault="00292F07" w:rsidP="00292F07">
            <w:pPr>
              <w:pStyle w:val="2"/>
              <w:spacing w:after="0"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16) Організовує</w:t>
            </w:r>
            <w:r>
              <w:rPr>
                <w:sz w:val="24"/>
                <w:szCs w:val="24"/>
              </w:rPr>
              <w:t xml:space="preserve"> та контролює розміщення на </w:t>
            </w:r>
            <w:proofErr w:type="spellStart"/>
            <w:r>
              <w:rPr>
                <w:sz w:val="24"/>
                <w:szCs w:val="24"/>
              </w:rPr>
              <w:t>веб</w:t>
            </w:r>
            <w:r w:rsidRPr="00292F07">
              <w:rPr>
                <w:sz w:val="24"/>
                <w:szCs w:val="24"/>
              </w:rPr>
              <w:t>сайтах</w:t>
            </w:r>
            <w:proofErr w:type="spellEnd"/>
            <w:r w:rsidRPr="00292F07">
              <w:rPr>
                <w:sz w:val="24"/>
                <w:szCs w:val="24"/>
              </w:rPr>
              <w:t xml:space="preserve"> облдержадміністрації та Департаменту аналітичні, інформаційні та роз’яснювальні матеріали з питань, що належать до компетенції відділу.</w:t>
            </w:r>
          </w:p>
          <w:p w:rsidR="00292F07" w:rsidRPr="00292F07" w:rsidRDefault="00292F07" w:rsidP="00292F07">
            <w:pPr>
              <w:pStyle w:val="2"/>
              <w:spacing w:after="0"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17) Здійснює інші повноваження, визначені законом та делеговані начальником управління праці та зайнятості.</w:t>
            </w:r>
          </w:p>
          <w:p w:rsidR="00DF1A1A" w:rsidRPr="00DF1A1A" w:rsidRDefault="00DF1A1A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DF1A1A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DF1A1A">
              <w:rPr>
                <w:color w:val="000000"/>
              </w:rPr>
              <w:lastRenderedPageBreak/>
              <w:t>Умови оплати праці.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tabs>
                <w:tab w:val="left" w:pos="720"/>
              </w:tabs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</w:t>
            </w:r>
            <w:r w:rsidRPr="00DF1A1A">
              <w:rPr>
                <w:color w:val="000000"/>
                <w:sz w:val="24"/>
                <w:szCs w:val="24"/>
              </w:rPr>
              <w:t xml:space="preserve"> посадовий оклад - </w:t>
            </w:r>
            <w:r>
              <w:rPr>
                <w:color w:val="000000"/>
                <w:sz w:val="24"/>
                <w:szCs w:val="24"/>
              </w:rPr>
              <w:t>6480</w:t>
            </w:r>
            <w:r w:rsidRPr="00DF1A1A">
              <w:rPr>
                <w:color w:val="000000"/>
                <w:sz w:val="24"/>
                <w:szCs w:val="24"/>
              </w:rPr>
              <w:t xml:space="preserve"> гривень; </w:t>
            </w:r>
          </w:p>
          <w:p w:rsidR="00DF1A1A" w:rsidRPr="004A5AEF" w:rsidRDefault="00DF1A1A" w:rsidP="00DF1A1A">
            <w:pPr>
              <w:jc w:val="both"/>
              <w:rPr>
                <w:sz w:val="24"/>
                <w:szCs w:val="24"/>
              </w:rPr>
            </w:pPr>
            <w:r w:rsidRPr="004A5AEF">
              <w:rPr>
                <w:sz w:val="24"/>
                <w:szCs w:val="24"/>
              </w:rPr>
              <w:t>2) розмір  надбавки до посадового окладу за ранг державного службовця визначається відповідно до постанови Кабінету Мін</w:t>
            </w:r>
            <w:r>
              <w:rPr>
                <w:sz w:val="24"/>
                <w:szCs w:val="24"/>
              </w:rPr>
              <w:t>істрів України від 18.01.2017 № </w:t>
            </w:r>
            <w:r w:rsidRPr="004A5AEF">
              <w:rPr>
                <w:sz w:val="24"/>
                <w:szCs w:val="24"/>
              </w:rPr>
              <w:t>15 «Питання оплати праці працівників державних органів»</w:t>
            </w:r>
            <w:r>
              <w:rPr>
                <w:sz w:val="24"/>
                <w:szCs w:val="24"/>
              </w:rPr>
              <w:t xml:space="preserve"> (із змінами)</w:t>
            </w:r>
            <w:r w:rsidRPr="004A5AEF">
              <w:rPr>
                <w:sz w:val="24"/>
                <w:szCs w:val="24"/>
              </w:rPr>
              <w:t>;</w:t>
            </w:r>
          </w:p>
          <w:p w:rsidR="00DF1A1A" w:rsidRPr="004A5AEF" w:rsidRDefault="00DF1A1A" w:rsidP="00DF1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4A5AEF">
              <w:rPr>
                <w:sz w:val="24"/>
                <w:szCs w:val="24"/>
              </w:rPr>
              <w:t>інші надбавки, доплати та премії визначаються  відповідно до статті 52 Закону України  «Про державну службу»;</w:t>
            </w:r>
          </w:p>
          <w:p w:rsidR="00DF1A1A" w:rsidRPr="00DF1A1A" w:rsidRDefault="00DF1A1A" w:rsidP="00DF1A1A">
            <w:pPr>
              <w:pStyle w:val="a4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4A5AEF">
              <w:rPr>
                <w:lang w:eastAsia="ru-RU"/>
              </w:rPr>
              <w:t>4) додаткові стимулюючі виплати (надбавки за інтенсивність праці та за виконання особливо важливої роботи) встановлюються згідно з постановою Кабінету Міністрів України від 18.01.2017 № 15 «Питання оплати праці працівників державних органів»</w:t>
            </w:r>
            <w:r>
              <w:rPr>
                <w:lang w:eastAsia="ru-RU"/>
              </w:rPr>
              <w:t xml:space="preserve"> (із змінами)</w:t>
            </w:r>
            <w:r w:rsidRPr="004A5AEF">
              <w:rPr>
                <w:lang w:eastAsia="ru-RU"/>
              </w:rPr>
              <w:t>.</w:t>
            </w:r>
          </w:p>
        </w:tc>
      </w:tr>
      <w:tr w:rsidR="00DF1A1A" w:rsidRPr="00F75AFD" w:rsidTr="00DF1A1A">
        <w:trPr>
          <w:trHeight w:val="906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Інформація про строковість чи безстроковість призначення 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на посаду.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F1A1A">
              <w:rPr>
                <w:color w:val="000000"/>
                <w:sz w:val="24"/>
                <w:szCs w:val="24"/>
              </w:rPr>
              <w:t>Безстроково.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Перелік документів, необхідних для участі в конкурсі, та строк їх подання.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F1A1A">
              <w:rPr>
                <w:sz w:val="24"/>
                <w:szCs w:val="24"/>
              </w:rPr>
              <w:t>1) копія паспорта громадянина України;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DF1A1A">
              <w:rPr>
                <w:sz w:val="24"/>
                <w:szCs w:val="24"/>
              </w:rPr>
              <w:t xml:space="preserve">2) письмова заява про участь у конкурсі із зазначенням основних мотивів </w:t>
            </w:r>
            <w:r w:rsidR="00693A6E">
              <w:rPr>
                <w:sz w:val="24"/>
                <w:szCs w:val="24"/>
              </w:rPr>
              <w:t>для</w:t>
            </w:r>
            <w:r w:rsidRPr="00DF1A1A">
              <w:rPr>
                <w:sz w:val="24"/>
                <w:szCs w:val="24"/>
              </w:rPr>
              <w:t xml:space="preserve"> зайняття посади </w:t>
            </w:r>
            <w:r w:rsidR="00693A6E">
              <w:rPr>
                <w:sz w:val="24"/>
                <w:szCs w:val="24"/>
              </w:rPr>
              <w:t>за формою згідно з додатком 2</w:t>
            </w:r>
            <w:r w:rsidRPr="00DF1A1A">
              <w:rPr>
                <w:color w:val="000000"/>
                <w:sz w:val="24"/>
                <w:szCs w:val="24"/>
              </w:rPr>
              <w:t xml:space="preserve">, до якої додається резюме у довільній формі; 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DF1A1A">
              <w:rPr>
                <w:color w:val="000000"/>
                <w:sz w:val="24"/>
                <w:szCs w:val="24"/>
              </w:rPr>
              <w:t xml:space="preserve">) письмова заява, в якій особа повідомляє про те,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</w:t>
            </w:r>
            <w:r w:rsidRPr="00DF1A1A">
              <w:rPr>
                <w:color w:val="000000"/>
                <w:sz w:val="24"/>
                <w:szCs w:val="24"/>
              </w:rPr>
              <w:lastRenderedPageBreak/>
              <w:t>відомостей стосовно неї відповідно до зазначеного Закону, або копія довідки встановленої форми про результати такої перевірки;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DF1A1A">
              <w:rPr>
                <w:color w:val="000000"/>
                <w:sz w:val="24"/>
                <w:szCs w:val="24"/>
              </w:rPr>
              <w:t>) копія (копії) документа (документів) про освіту;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DF1A1A">
              <w:rPr>
                <w:color w:val="000000"/>
                <w:sz w:val="24"/>
                <w:szCs w:val="24"/>
              </w:rPr>
              <w:t>) заповнена особова картка встановленого зразка;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DF1A1A">
              <w:rPr>
                <w:color w:val="000000"/>
                <w:sz w:val="24"/>
                <w:szCs w:val="24"/>
              </w:rPr>
              <w:t>) декларація особи, уповноваженої на виконання функцій держави або місцев</w:t>
            </w:r>
            <w:r>
              <w:rPr>
                <w:color w:val="000000"/>
                <w:sz w:val="24"/>
                <w:szCs w:val="24"/>
              </w:rPr>
              <w:t xml:space="preserve">ого самоврядування, </w:t>
            </w:r>
            <w:r w:rsidRPr="00DF1A1A">
              <w:rPr>
                <w:color w:val="000000"/>
                <w:sz w:val="24"/>
                <w:szCs w:val="24"/>
              </w:rPr>
              <w:t xml:space="preserve">за </w:t>
            </w:r>
            <w:r>
              <w:rPr>
                <w:color w:val="000000"/>
                <w:sz w:val="24"/>
                <w:szCs w:val="24"/>
              </w:rPr>
              <w:t xml:space="preserve">минулий </w:t>
            </w:r>
            <w:r w:rsidRPr="00DF1A1A">
              <w:rPr>
                <w:color w:val="000000"/>
                <w:sz w:val="24"/>
                <w:szCs w:val="24"/>
              </w:rPr>
              <w:t>рік (подається в порядку, передбаченому Законом України «Про запобігання корупції»);</w:t>
            </w:r>
          </w:p>
          <w:p w:rsidR="00DF1A1A" w:rsidRPr="00DF1A1A" w:rsidRDefault="00DF1A1A" w:rsidP="00703CC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DF1A1A">
              <w:rPr>
                <w:color w:val="000000"/>
                <w:sz w:val="24"/>
                <w:szCs w:val="24"/>
              </w:rPr>
              <w:t xml:space="preserve">) оригінал </w:t>
            </w:r>
            <w:r w:rsidRPr="00DF1A1A">
              <w:rPr>
                <w:sz w:val="24"/>
                <w:szCs w:val="24"/>
              </w:rPr>
              <w:t>посвідчення атестації щодо вільного володіння державною мовою.</w:t>
            </w:r>
          </w:p>
          <w:p w:rsidR="00DF1A1A" w:rsidRPr="00DF1A1A" w:rsidRDefault="00DF1A1A" w:rsidP="0033386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F1A1A">
              <w:rPr>
                <w:sz w:val="24"/>
                <w:szCs w:val="24"/>
              </w:rPr>
              <w:t>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DF1A1A" w:rsidRPr="00DF1A1A" w:rsidRDefault="00B07C9C" w:rsidP="00703CC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1A1A" w:rsidRPr="00DF1A1A">
              <w:rPr>
                <w:sz w:val="24"/>
                <w:szCs w:val="24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DF1A1A" w:rsidRPr="00DF1A1A" w:rsidRDefault="00B07C9C" w:rsidP="005A3BD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F1A1A" w:rsidRPr="00DF1A1A">
              <w:rPr>
                <w:color w:val="000000"/>
                <w:sz w:val="24"/>
                <w:szCs w:val="24"/>
              </w:rPr>
              <w:t xml:space="preserve">Строк подання документів: </w:t>
            </w:r>
            <w:r w:rsidR="00144FAF">
              <w:rPr>
                <w:color w:val="000000"/>
                <w:sz w:val="24"/>
                <w:szCs w:val="24"/>
              </w:rPr>
              <w:t>до 17 години 18.07.2019.</w:t>
            </w:r>
          </w:p>
          <w:p w:rsidR="00DF1A1A" w:rsidRPr="00DF1A1A" w:rsidRDefault="00DF1A1A" w:rsidP="00703CC3">
            <w:pPr>
              <w:tabs>
                <w:tab w:val="left" w:pos="720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335DA5" w:rsidRDefault="00DF1A1A" w:rsidP="00DF1A1A">
            <w:pPr>
              <w:rPr>
                <w:sz w:val="24"/>
                <w:szCs w:val="24"/>
              </w:rPr>
            </w:pPr>
            <w:r w:rsidRPr="00335DA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Додаткові (необов’язкові) документи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335DA5" w:rsidRDefault="00DF1A1A" w:rsidP="00DF1A1A">
            <w:pPr>
              <w:pStyle w:val="Default"/>
              <w:jc w:val="both"/>
              <w:rPr>
                <w:lang w:val="ru-RU"/>
              </w:rPr>
            </w:pPr>
            <w:r w:rsidRPr="00335DA5">
              <w:rPr>
                <w:lang w:val="ru-RU"/>
              </w:rPr>
              <w:t>З</w:t>
            </w:r>
            <w:proofErr w:type="spellStart"/>
            <w:r w:rsidRPr="00335DA5">
              <w:rPr>
                <w:shd w:val="clear" w:color="auto" w:fill="FFFFFF"/>
              </w:rPr>
              <w:t>аява</w:t>
            </w:r>
            <w:proofErr w:type="spellEnd"/>
            <w:r w:rsidRPr="00335DA5">
              <w:rPr>
                <w:shd w:val="clear" w:color="auto" w:fill="FFFFFF"/>
              </w:rPr>
              <w:t xml:space="preserve"> щодо забезпечення розумним пристосуванням за формою згідно з додатком 3 до Порядку проведення конкурсу на зайняття посад державної служб</w:t>
            </w:r>
            <w:r w:rsidRPr="00335DA5">
              <w:rPr>
                <w:shd w:val="clear" w:color="auto" w:fill="FFFFFF"/>
                <w:lang w:val="ru-RU"/>
              </w:rPr>
              <w:t>и</w:t>
            </w: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rPr>
                <w:color w:val="000000"/>
              </w:rPr>
              <w:t>Місце, час та дата початку  проведення конкурсу.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DF1A1A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DF1A1A">
              <w:rPr>
                <w:color w:val="000000"/>
                <w:sz w:val="24"/>
                <w:szCs w:val="24"/>
              </w:rPr>
              <w:t xml:space="preserve">Конкурс проводиться </w:t>
            </w:r>
            <w:r>
              <w:rPr>
                <w:color w:val="000000"/>
                <w:sz w:val="24"/>
                <w:szCs w:val="24"/>
              </w:rPr>
              <w:t>24</w:t>
            </w:r>
            <w:r w:rsidRPr="00DF1A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липня</w:t>
            </w:r>
            <w:r w:rsidRPr="00DF1A1A">
              <w:rPr>
                <w:color w:val="000000"/>
                <w:sz w:val="24"/>
                <w:szCs w:val="24"/>
              </w:rPr>
              <w:t xml:space="preserve"> 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DF1A1A">
              <w:rPr>
                <w:color w:val="000000"/>
                <w:sz w:val="24"/>
                <w:szCs w:val="24"/>
              </w:rPr>
              <w:t xml:space="preserve"> року о 10:00 годині за адресою: </w:t>
            </w:r>
            <w:smartTag w:uri="urn:schemas-microsoft-com:office:smarttags" w:element="metricconverter">
              <w:smartTagPr>
                <w:attr w:name="ProductID" w:val="69107, м"/>
              </w:smartTagPr>
              <w:r w:rsidRPr="00DF1A1A">
                <w:rPr>
                  <w:color w:val="000000"/>
                  <w:sz w:val="24"/>
                  <w:szCs w:val="24"/>
                </w:rPr>
                <w:t>69107, м</w:t>
              </w:r>
            </w:smartTag>
            <w:r w:rsidRPr="00DF1A1A">
              <w:rPr>
                <w:color w:val="000000"/>
                <w:sz w:val="24"/>
                <w:szCs w:val="24"/>
              </w:rPr>
              <w:t>. Запоріжжя, вул. Олександрівська, буд. 48.</w:t>
            </w:r>
          </w:p>
        </w:tc>
      </w:tr>
      <w:tr w:rsidR="00DF1A1A" w:rsidRPr="00F75AFD" w:rsidTr="00DF1A1A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FF7292">
            <w:pPr>
              <w:spacing w:line="240" w:lineRule="exact"/>
              <w:rPr>
                <w:sz w:val="24"/>
                <w:szCs w:val="24"/>
              </w:rPr>
            </w:pPr>
            <w:r w:rsidRPr="00DF1A1A">
              <w:rPr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конкурсу. 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Василенко Вікторія Миколаївна</w:t>
            </w:r>
            <w:r w:rsidRPr="00DF1A1A">
              <w:rPr>
                <w:color w:val="000000"/>
                <w:sz w:val="24"/>
                <w:szCs w:val="24"/>
              </w:rPr>
              <w:t>,                                               тел.: (061) 764-42-65</w:t>
            </w:r>
          </w:p>
          <w:p w:rsidR="00DF1A1A" w:rsidRPr="00DF1A1A" w:rsidRDefault="00DF1A1A" w:rsidP="00703CC3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  <w:lang w:eastAsia="uk-UA"/>
              </w:rPr>
            </w:pPr>
            <w:r w:rsidRPr="00DF1A1A">
              <w:rPr>
                <w:color w:val="000000"/>
                <w:sz w:val="24"/>
                <w:szCs w:val="24"/>
                <w:lang w:val="en-US"/>
              </w:rPr>
              <w:t>e</w:t>
            </w:r>
            <w:r w:rsidRPr="00DF1A1A">
              <w:rPr>
                <w:color w:val="000000"/>
                <w:sz w:val="24"/>
                <w:szCs w:val="24"/>
              </w:rPr>
              <w:t>-</w:t>
            </w:r>
            <w:r w:rsidRPr="00DF1A1A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DF1A1A">
              <w:rPr>
                <w:color w:val="000000"/>
                <w:sz w:val="24"/>
                <w:szCs w:val="24"/>
              </w:rPr>
              <w:t xml:space="preserve">: </w:t>
            </w:r>
            <w:r w:rsidRPr="00DF1A1A">
              <w:rPr>
                <w:color w:val="000000"/>
                <w:sz w:val="24"/>
                <w:szCs w:val="24"/>
                <w:lang w:eastAsia="uk-UA"/>
              </w:rPr>
              <w:t>k</w:t>
            </w:r>
            <w:proofErr w:type="spellStart"/>
            <w:r w:rsidRPr="00DF1A1A">
              <w:rPr>
                <w:color w:val="000000"/>
                <w:sz w:val="24"/>
                <w:szCs w:val="24"/>
                <w:lang w:val="en-US" w:eastAsia="uk-UA"/>
              </w:rPr>
              <w:t>adru</w:t>
            </w:r>
            <w:proofErr w:type="spellEnd"/>
            <w:r w:rsidRPr="00DF1A1A">
              <w:rPr>
                <w:color w:val="000000"/>
                <w:sz w:val="24"/>
                <w:szCs w:val="24"/>
                <w:lang w:eastAsia="uk-UA"/>
              </w:rPr>
              <w:t>-</w:t>
            </w:r>
            <w:proofErr w:type="spellStart"/>
            <w:r w:rsidRPr="00DF1A1A">
              <w:rPr>
                <w:color w:val="000000"/>
                <w:sz w:val="24"/>
                <w:szCs w:val="24"/>
                <w:lang w:val="en-US" w:eastAsia="uk-UA"/>
              </w:rPr>
              <w:t>dszn</w:t>
            </w:r>
            <w:proofErr w:type="spellEnd"/>
            <w:r w:rsidRPr="00DF1A1A">
              <w:rPr>
                <w:color w:val="000000"/>
                <w:sz w:val="24"/>
                <w:szCs w:val="24"/>
                <w:lang w:eastAsia="uk-UA"/>
              </w:rPr>
              <w:t>@</w:t>
            </w:r>
            <w:proofErr w:type="spellStart"/>
            <w:r w:rsidRPr="00DF1A1A">
              <w:rPr>
                <w:color w:val="000000"/>
                <w:sz w:val="24"/>
                <w:szCs w:val="24"/>
                <w:lang w:val="en-US" w:eastAsia="uk-UA"/>
              </w:rPr>
              <w:t>ukr</w:t>
            </w:r>
            <w:proofErr w:type="spellEnd"/>
            <w:r w:rsidRPr="00DF1A1A"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DF1A1A">
              <w:rPr>
                <w:color w:val="000000"/>
                <w:sz w:val="24"/>
                <w:szCs w:val="24"/>
                <w:lang w:val="en-US" w:eastAsia="uk-UA"/>
              </w:rPr>
              <w:t>net</w:t>
            </w:r>
          </w:p>
          <w:p w:rsidR="00DF1A1A" w:rsidRPr="00DF1A1A" w:rsidRDefault="00DF1A1A" w:rsidP="00703CC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DF1A1A" w:rsidRPr="00F75AFD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center"/>
            </w:pPr>
          </w:p>
          <w:p w:rsidR="00DF1A1A" w:rsidRPr="00DF1A1A" w:rsidRDefault="00DF1A1A" w:rsidP="00DF1A1A">
            <w:pPr>
              <w:pStyle w:val="a4"/>
              <w:spacing w:before="0" w:beforeAutospacing="0" w:after="0" w:afterAutospacing="0" w:line="240" w:lineRule="exact"/>
              <w:jc w:val="center"/>
            </w:pPr>
            <w:r w:rsidRPr="00DF1A1A">
              <w:t>Кваліфікаційні вимоги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Освіта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DF1A1A">
              <w:rPr>
                <w:color w:val="000000"/>
              </w:rPr>
              <w:t>Вища; ступінь вищої освіти – магістр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DF1A1A">
              <w:rPr>
                <w:color w:val="000000"/>
              </w:rPr>
              <w:t>(у разі коли особа, яка претендує на зайняття посади державної служби категорії "Б", здобула вищу освіту за освітньо-кваліфікаційним рівнем спеціаліста (повну вищу освіту) відповідно до підпункту 2 пункту 2 розділу XV "Прикінцеві та перехідні положення" Закону України "Про вищу освіту", така освіта прирівнюється до вищої освіти ступеня магістра).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both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Досвід роботи.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 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both"/>
              <w:rPr>
                <w:color w:val="000000"/>
              </w:rPr>
            </w:pPr>
            <w:r w:rsidRPr="00DF1A1A">
              <w:rPr>
                <w:color w:val="000000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– не менше двох років.</w:t>
            </w:r>
          </w:p>
          <w:p w:rsidR="00DF1A1A" w:rsidRPr="00DF1A1A" w:rsidRDefault="00DF1A1A" w:rsidP="00AA22F6">
            <w:pPr>
              <w:pStyle w:val="a4"/>
              <w:spacing w:before="0" w:beforeAutospacing="0" w:after="0" w:afterAutospacing="0" w:line="240" w:lineRule="exact"/>
              <w:jc w:val="both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Володіння державною мовою.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Вільне володіння державною мовою.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center"/>
            </w:pPr>
          </w:p>
          <w:p w:rsidR="00DF1A1A" w:rsidRPr="00DF1A1A" w:rsidRDefault="00DF1A1A" w:rsidP="00DF1A1A">
            <w:pPr>
              <w:pStyle w:val="a4"/>
              <w:spacing w:before="0" w:beforeAutospacing="0" w:after="0" w:afterAutospacing="0" w:line="240" w:lineRule="exact"/>
              <w:jc w:val="center"/>
            </w:pPr>
            <w:r w:rsidRPr="00DF1A1A">
              <w:t>Вимоги до компетентності</w:t>
            </w:r>
          </w:p>
          <w:p w:rsidR="00DF1A1A" w:rsidRPr="00DF1A1A" w:rsidRDefault="00DF1A1A" w:rsidP="005609C3">
            <w:pPr>
              <w:pStyle w:val="a4"/>
              <w:spacing w:before="0" w:beforeAutospacing="0" w:after="0" w:afterAutospacing="0" w:line="240" w:lineRule="exact"/>
              <w:jc w:val="center"/>
            </w:pPr>
          </w:p>
        </w:tc>
      </w:tr>
      <w:tr w:rsidR="00DF1A1A" w:rsidRPr="00F75AFD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E6226C">
            <w:pPr>
              <w:pStyle w:val="a4"/>
              <w:spacing w:before="0" w:beforeAutospacing="0" w:after="0" w:afterAutospacing="0" w:line="240" w:lineRule="exact"/>
            </w:pPr>
            <w:r w:rsidRPr="00DF1A1A">
              <w:t>Вимога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center"/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E6226C">
            <w:pPr>
              <w:pStyle w:val="a4"/>
              <w:spacing w:before="0" w:beforeAutospacing="0" w:after="0" w:afterAutospacing="0" w:line="240" w:lineRule="exact"/>
            </w:pPr>
            <w:r w:rsidRPr="00DF1A1A">
              <w:t>Компоненти вимоги</w:t>
            </w: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Лідерство.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Встановлення цілей, пріоритетів та орієнтирів; стратегічне планування; вміння працювати з великим обсягом інформації та здатність виконувати одночасно декілька завдань; ведення ділових переговорів; досягнення кінцевих результатів.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lastRenderedPageBreak/>
              <w:t>Прийняття ефективних рішень.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Наявність необхідних знань для ефективного розподілу та використання ресурсів.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Комунікація та 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взаємодія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Вміння здійснювати ефективну комунікацію та проводити публічні виступи; співпраця та налагодження партнерської взаємодії.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Впровадження змін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Формування плану змін та покращень; управління змінами та реакцією на них; оцінка ефективності змін.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Особистісні 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компетенції 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Принциповість, рішучість і вимогливість під час прийняття рішень; спрямованість на служіння суспільству, захист національних інтересів; системність; самоорганізація та саморозвиток; вміння працювати в стресових ситуаціях.</w:t>
            </w:r>
          </w:p>
        </w:tc>
      </w:tr>
      <w:tr w:rsidR="00DF1A1A" w:rsidRPr="00F75AFD" w:rsidTr="00DF1A1A">
        <w:trPr>
          <w:trHeight w:val="242"/>
        </w:trPr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Управління 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організацією роботи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Організація роботи і контроль.</w:t>
            </w:r>
          </w:p>
        </w:tc>
      </w:tr>
      <w:tr w:rsidR="00DF1A1A" w:rsidRPr="00F75AFD" w:rsidTr="00DF1A1A">
        <w:trPr>
          <w:trHeight w:val="242"/>
        </w:trPr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5609C3">
            <w:pPr>
              <w:pStyle w:val="a4"/>
              <w:spacing w:before="0" w:beforeAutospacing="0" w:after="0" w:afterAutospacing="0" w:line="240" w:lineRule="exact"/>
            </w:pPr>
            <w:r w:rsidRPr="00DF1A1A">
              <w:t xml:space="preserve">Знання сучасних інформаційних технологій. 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5609C3">
            <w:pPr>
              <w:pStyle w:val="rvps14"/>
              <w:spacing w:before="0" w:beforeAutospacing="0" w:after="0" w:afterAutospacing="0" w:line="240" w:lineRule="exact"/>
              <w:ind w:left="57" w:right="230"/>
              <w:jc w:val="both"/>
              <w:rPr>
                <w:kern w:val="2"/>
              </w:rPr>
            </w:pPr>
            <w:r w:rsidRPr="00DF1A1A">
              <w:rPr>
                <w:kern w:val="2"/>
              </w:rPr>
              <w:t xml:space="preserve">Володіння комп’ютером на рівні досвідченого користувача. Досвід роботи з офісним пакетом Microsoft Office (Word, Excel, </w:t>
            </w:r>
            <w:proofErr w:type="spellStart"/>
            <w:r w:rsidRPr="00DF1A1A">
              <w:rPr>
                <w:kern w:val="2"/>
              </w:rPr>
              <w:t>Power</w:t>
            </w:r>
            <w:proofErr w:type="spellEnd"/>
            <w:r w:rsidRPr="00DF1A1A">
              <w:rPr>
                <w:kern w:val="2"/>
              </w:rPr>
              <w:t xml:space="preserve"> </w:t>
            </w:r>
            <w:proofErr w:type="spellStart"/>
            <w:r w:rsidRPr="00DF1A1A">
              <w:rPr>
                <w:kern w:val="2"/>
              </w:rPr>
              <w:t>Point</w:t>
            </w:r>
            <w:proofErr w:type="spellEnd"/>
            <w:r w:rsidRPr="00DF1A1A">
              <w:rPr>
                <w:kern w:val="2"/>
              </w:rPr>
              <w:t xml:space="preserve">). </w:t>
            </w:r>
          </w:p>
          <w:p w:rsidR="00DF1A1A" w:rsidRPr="00DF1A1A" w:rsidRDefault="00DF1A1A" w:rsidP="005609C3">
            <w:pPr>
              <w:pStyle w:val="rvps14"/>
              <w:spacing w:before="0" w:beforeAutospacing="0" w:after="0" w:afterAutospacing="0" w:line="240" w:lineRule="exact"/>
              <w:ind w:left="57" w:right="230"/>
              <w:jc w:val="both"/>
              <w:rPr>
                <w:kern w:val="2"/>
              </w:rPr>
            </w:pPr>
            <w:r w:rsidRPr="00DF1A1A">
              <w:rPr>
                <w:kern w:val="2"/>
              </w:rPr>
              <w:t xml:space="preserve">Навики роботи з інформаційно-пошуковими системами в мережі Інтернет. </w:t>
            </w:r>
          </w:p>
          <w:p w:rsidR="00DF1A1A" w:rsidRPr="00DF1A1A" w:rsidRDefault="00DF1A1A" w:rsidP="005609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B46328">
            <w:pPr>
              <w:pStyle w:val="a4"/>
              <w:spacing w:before="0" w:beforeAutospacing="0" w:after="0" w:afterAutospacing="0" w:line="240" w:lineRule="exact"/>
            </w:pP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jc w:val="center"/>
            </w:pPr>
            <w:r w:rsidRPr="00DF1A1A">
              <w:t>Професійні знання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DF1A1A" w:rsidRPr="00F75AFD" w:rsidTr="00DF1A1A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Знання законодавства.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 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DF1A1A">
              <w:rPr>
                <w:color w:val="000000"/>
              </w:rPr>
              <w:t>Конституція України;</w:t>
            </w:r>
          </w:p>
          <w:p w:rsidR="00DF1A1A" w:rsidRPr="00DF1A1A" w:rsidRDefault="00DF1A1A" w:rsidP="00703CC3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DF1A1A">
              <w:rPr>
                <w:color w:val="000000"/>
              </w:rPr>
              <w:t>Закон України «Про державну службу»;</w:t>
            </w:r>
          </w:p>
          <w:p w:rsidR="00DF1A1A" w:rsidRPr="00DF1A1A" w:rsidRDefault="00DF1A1A" w:rsidP="00F02565">
            <w:pPr>
              <w:pStyle w:val="a4"/>
              <w:spacing w:before="0" w:beforeAutospacing="0" w:after="0" w:afterAutospacing="0" w:line="240" w:lineRule="exact"/>
              <w:rPr>
                <w:color w:val="000000"/>
              </w:rPr>
            </w:pPr>
            <w:r w:rsidRPr="00DF1A1A">
              <w:rPr>
                <w:color w:val="000000"/>
              </w:rPr>
              <w:t>Закон України «Про запобігання корупції»;</w:t>
            </w:r>
          </w:p>
          <w:p w:rsidR="00DF1A1A" w:rsidRPr="00DF1A1A" w:rsidRDefault="00DF1A1A" w:rsidP="00F02565">
            <w:pPr>
              <w:pStyle w:val="a4"/>
              <w:spacing w:before="0" w:beforeAutospacing="0" w:after="0" w:afterAutospacing="0" w:line="240" w:lineRule="exact"/>
            </w:pPr>
          </w:p>
        </w:tc>
      </w:tr>
      <w:tr w:rsidR="007C42BB" w:rsidRPr="00F75AFD" w:rsidTr="007C42BB"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BB" w:rsidRPr="00DF1A1A" w:rsidRDefault="007C42BB" w:rsidP="00703CC3">
            <w:pPr>
              <w:pStyle w:val="a4"/>
              <w:spacing w:before="0" w:beforeAutospacing="0" w:after="0" w:afterAutospacing="0" w:line="240" w:lineRule="exact"/>
            </w:pPr>
            <w:r w:rsidRPr="00DF1A1A">
              <w:t>Знання спеціального законодавства, що пов’язане із завданнями та змістом роботи 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Кодекс законів про працю України;</w:t>
            </w:r>
          </w:p>
          <w:p w:rsidR="00292F07" w:rsidRPr="00292F07" w:rsidRDefault="00292F07" w:rsidP="00292F0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Закон України «Про оплату праці»;</w:t>
            </w:r>
          </w:p>
          <w:p w:rsidR="00292F07" w:rsidRPr="00292F07" w:rsidRDefault="00292F07" w:rsidP="00292F0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Закон України «Про зайнятість населення»;</w:t>
            </w:r>
          </w:p>
          <w:p w:rsidR="00292F07" w:rsidRPr="00292F07" w:rsidRDefault="00292F07" w:rsidP="00292F0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92F07">
              <w:rPr>
                <w:sz w:val="24"/>
                <w:szCs w:val="24"/>
              </w:rPr>
              <w:t>Закон України «Про відпустки»;</w:t>
            </w:r>
          </w:p>
          <w:p w:rsidR="007C42BB" w:rsidRPr="00DF1A1A" w:rsidRDefault="00292F07" w:rsidP="00292F07">
            <w:pPr>
              <w:pStyle w:val="a4"/>
              <w:spacing w:before="0" w:beforeAutospacing="0" w:after="0" w:afterAutospacing="0" w:line="240" w:lineRule="exact"/>
            </w:pPr>
            <w:r w:rsidRPr="00292F07">
              <w:t>Закон України «Про загальнообов’язкове державне соціальне страхування»</w:t>
            </w:r>
            <w:r>
              <w:t xml:space="preserve"> </w:t>
            </w:r>
            <w:r w:rsidRPr="00F75AFD">
              <w:t xml:space="preserve"> </w:t>
            </w:r>
          </w:p>
        </w:tc>
      </w:tr>
    </w:tbl>
    <w:p w:rsidR="00703CC3" w:rsidRPr="00F75AFD" w:rsidRDefault="00703CC3" w:rsidP="00703CC3"/>
    <w:p w:rsidR="00703CC3" w:rsidRPr="00F75AFD" w:rsidRDefault="00703CC3" w:rsidP="00703CC3"/>
    <w:p w:rsidR="00703CC3" w:rsidRDefault="00703CC3"/>
    <w:sectPr w:rsidR="00703CC3" w:rsidSect="00EA19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703CC3"/>
    <w:rsid w:val="000612EF"/>
    <w:rsid w:val="00065075"/>
    <w:rsid w:val="000C309F"/>
    <w:rsid w:val="000D1201"/>
    <w:rsid w:val="000E3CBF"/>
    <w:rsid w:val="000E6DAD"/>
    <w:rsid w:val="001262A4"/>
    <w:rsid w:val="00141401"/>
    <w:rsid w:val="00144FAF"/>
    <w:rsid w:val="00183497"/>
    <w:rsid w:val="00292F07"/>
    <w:rsid w:val="00333864"/>
    <w:rsid w:val="003710C3"/>
    <w:rsid w:val="00390D35"/>
    <w:rsid w:val="0046080F"/>
    <w:rsid w:val="004D4035"/>
    <w:rsid w:val="005609C3"/>
    <w:rsid w:val="005A3BD0"/>
    <w:rsid w:val="005A401B"/>
    <w:rsid w:val="0064654E"/>
    <w:rsid w:val="00693A6E"/>
    <w:rsid w:val="006C2C2D"/>
    <w:rsid w:val="006E139E"/>
    <w:rsid w:val="00703CC3"/>
    <w:rsid w:val="0071372D"/>
    <w:rsid w:val="0078097F"/>
    <w:rsid w:val="007C42BB"/>
    <w:rsid w:val="00821778"/>
    <w:rsid w:val="00864C23"/>
    <w:rsid w:val="008841C1"/>
    <w:rsid w:val="008C61D9"/>
    <w:rsid w:val="00980AAA"/>
    <w:rsid w:val="009A3BFF"/>
    <w:rsid w:val="00A0100F"/>
    <w:rsid w:val="00A52E21"/>
    <w:rsid w:val="00A724CB"/>
    <w:rsid w:val="00AA22F6"/>
    <w:rsid w:val="00AB32BE"/>
    <w:rsid w:val="00AD7066"/>
    <w:rsid w:val="00B07C9C"/>
    <w:rsid w:val="00B20C4C"/>
    <w:rsid w:val="00B46328"/>
    <w:rsid w:val="00BC2B8A"/>
    <w:rsid w:val="00C80513"/>
    <w:rsid w:val="00D1094C"/>
    <w:rsid w:val="00D451A1"/>
    <w:rsid w:val="00D942B3"/>
    <w:rsid w:val="00DF1A1A"/>
    <w:rsid w:val="00E6226C"/>
    <w:rsid w:val="00EA098E"/>
    <w:rsid w:val="00EA19A1"/>
    <w:rsid w:val="00EB55A4"/>
    <w:rsid w:val="00F01799"/>
    <w:rsid w:val="00F02565"/>
    <w:rsid w:val="00F6578C"/>
    <w:rsid w:val="00F830ED"/>
    <w:rsid w:val="00FB0BC2"/>
    <w:rsid w:val="00FE584A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CC3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703CC3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703C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03CC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5">
    <w:name w:val="Знак Знак Знак Знак"/>
    <w:basedOn w:val="a"/>
    <w:rsid w:val="00A724CB"/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rsid w:val="008C61D9"/>
    <w:pPr>
      <w:ind w:left="4320"/>
      <w:jc w:val="both"/>
    </w:pPr>
    <w:rPr>
      <w:szCs w:val="20"/>
      <w:lang w:eastAsia="uk-UA"/>
    </w:rPr>
  </w:style>
  <w:style w:type="paragraph" w:styleId="a7">
    <w:name w:val="Balloon Text"/>
    <w:basedOn w:val="a"/>
    <w:link w:val="a8"/>
    <w:rsid w:val="00FB0B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0BC2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DF1A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9">
    <w:name w:val="rvts9"/>
    <w:rsid w:val="00DF1A1A"/>
  </w:style>
  <w:style w:type="paragraph" w:styleId="a9">
    <w:name w:val="Body Text"/>
    <w:basedOn w:val="a"/>
    <w:link w:val="aa"/>
    <w:rsid w:val="00292F07"/>
    <w:pPr>
      <w:spacing w:after="120"/>
    </w:pPr>
  </w:style>
  <w:style w:type="character" w:customStyle="1" w:styleId="aa">
    <w:name w:val="Основной текст Знак"/>
    <w:basedOn w:val="a0"/>
    <w:link w:val="a9"/>
    <w:rsid w:val="00292F07"/>
    <w:rPr>
      <w:sz w:val="28"/>
      <w:szCs w:val="28"/>
      <w:lang w:eastAsia="ru-RU"/>
    </w:rPr>
  </w:style>
  <w:style w:type="paragraph" w:styleId="2">
    <w:name w:val="Body Text 2"/>
    <w:basedOn w:val="a"/>
    <w:link w:val="20"/>
    <w:rsid w:val="00292F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92F07"/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1194</Words>
  <Characters>8733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ok6</dc:creator>
  <cp:lastModifiedBy>lubyana</cp:lastModifiedBy>
  <cp:revision>6</cp:revision>
  <cp:lastPrinted>2018-06-14T06:58:00Z</cp:lastPrinted>
  <dcterms:created xsi:type="dcterms:W3CDTF">2019-07-04T05:23:00Z</dcterms:created>
  <dcterms:modified xsi:type="dcterms:W3CDTF">2019-07-04T06:14:00Z</dcterms:modified>
</cp:coreProperties>
</file>